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4f23736978240c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4A" w:rsidRPr="00CC6B02" w:rsidRDefault="006C684A" w:rsidP="00F61D28">
      <w:pPr>
        <w:pStyle w:val="Heading1"/>
        <w:numPr>
          <w:ilvl w:val="0"/>
          <w:numId w:val="5"/>
        </w:numPr>
        <w:rPr>
          <w:color w:val="000000" w:themeColor="text1"/>
        </w:rPr>
      </w:pPr>
      <w:bookmarkStart w:id="0" w:name="_Toc480376959"/>
      <w:r w:rsidRPr="00CC6B02">
        <w:rPr>
          <w:color w:val="000000" w:themeColor="text1"/>
        </w:rPr>
        <w:t xml:space="preserve">Addressing concerns about short-term lets via websites </w:t>
      </w:r>
      <w:r w:rsidR="0095184A" w:rsidRPr="00CC6B02">
        <w:rPr>
          <w:color w:val="000000" w:themeColor="text1"/>
        </w:rPr>
        <w:t xml:space="preserve">(proposed by Councillor </w:t>
      </w:r>
      <w:r w:rsidRPr="00CC6B02">
        <w:rPr>
          <w:color w:val="000000" w:themeColor="text1"/>
        </w:rPr>
        <w:t>Wolff</w:t>
      </w:r>
      <w:r w:rsidR="0095184A" w:rsidRPr="00CC6B02">
        <w:rPr>
          <w:color w:val="000000" w:themeColor="text1"/>
        </w:rPr>
        <w:t xml:space="preserve">, seconded by Councillor </w:t>
      </w:r>
      <w:r w:rsidRPr="00CC6B02">
        <w:rPr>
          <w:color w:val="000000" w:themeColor="text1"/>
        </w:rPr>
        <w:t>Brandt</w:t>
      </w:r>
      <w:r w:rsidR="0095184A" w:rsidRPr="00CC6B02">
        <w:rPr>
          <w:color w:val="000000" w:themeColor="text1"/>
        </w:rPr>
        <w:t>)</w:t>
      </w:r>
      <w:bookmarkEnd w:id="0"/>
    </w:p>
    <w:p w:rsidR="0095184A" w:rsidRPr="00CC6B02" w:rsidRDefault="0095184A" w:rsidP="00E4777E">
      <w:pPr>
        <w:ind w:right="227"/>
        <w:rPr>
          <w:color w:val="000000" w:themeColor="text1"/>
          <w:u w:val="single"/>
        </w:rPr>
      </w:pPr>
      <w:r w:rsidRPr="00CC6B02">
        <w:rPr>
          <w:bCs/>
          <w:color w:val="000000" w:themeColor="text1"/>
          <w:u w:val="single"/>
        </w:rPr>
        <w:t>Green member motion</w:t>
      </w:r>
    </w:p>
    <w:p w:rsidR="006C684A" w:rsidRPr="00CC6B02" w:rsidRDefault="006C684A" w:rsidP="00E4777E">
      <w:pPr>
        <w:ind w:right="227"/>
        <w:rPr>
          <w:color w:val="000000" w:themeColor="text1"/>
        </w:rPr>
      </w:pPr>
      <w:r w:rsidRPr="00CC6B02">
        <w:rPr>
          <w:color w:val="000000" w:themeColor="text1"/>
        </w:rPr>
        <w:t>Council is aware that through AirBnB, and similar websites</w:t>
      </w:r>
      <w:r w:rsidR="00E4777E" w:rsidRPr="00CC6B02">
        <w:rPr>
          <w:color w:val="000000" w:themeColor="text1"/>
        </w:rPr>
        <w:t>, over three hundred properties in Oxford are available for short-term let over the internet in</w:t>
      </w:r>
      <w:r w:rsidRPr="00CC6B02">
        <w:rPr>
          <w:color w:val="000000" w:themeColor="text1"/>
        </w:rPr>
        <w:t xml:space="preserve"> an unregulated, supposedly self-policing system.</w:t>
      </w:r>
    </w:p>
    <w:p w:rsidR="006C684A" w:rsidRPr="00CC6B02" w:rsidRDefault="00E4777E" w:rsidP="00E4777E">
      <w:pPr>
        <w:ind w:right="227"/>
        <w:rPr>
          <w:color w:val="000000" w:themeColor="text1"/>
        </w:rPr>
      </w:pPr>
      <w:r w:rsidRPr="00CC6B02">
        <w:rPr>
          <w:color w:val="000000" w:themeColor="text1"/>
        </w:rPr>
        <w:t xml:space="preserve">Some of these lets are rooms within owner-occupied properties. </w:t>
      </w:r>
      <w:r w:rsidR="006C684A" w:rsidRPr="00CC6B02">
        <w:rPr>
          <w:color w:val="000000" w:themeColor="text1"/>
        </w:rPr>
        <w:t xml:space="preserve"> Others are otherwise unoccupied, unsupervised properties.</w:t>
      </w:r>
    </w:p>
    <w:p w:rsidR="006C684A" w:rsidRPr="00CC6B02" w:rsidRDefault="006C684A" w:rsidP="00E4777E">
      <w:pPr>
        <w:ind w:right="227"/>
        <w:rPr>
          <w:color w:val="000000" w:themeColor="text1"/>
        </w:rPr>
      </w:pPr>
      <w:r w:rsidRPr="00CC6B02">
        <w:rPr>
          <w:color w:val="000000" w:themeColor="text1"/>
        </w:rPr>
        <w:t xml:space="preserve">Whilst recognising that in the majority of cases there is mutual benefit for hosts and guests, and for the city as a whole: </w:t>
      </w:r>
    </w:p>
    <w:p w:rsidR="006C684A" w:rsidRPr="00CC6B02" w:rsidRDefault="006C684A" w:rsidP="00E4777E">
      <w:pPr>
        <w:pStyle w:val="ListParagraph"/>
        <w:numPr>
          <w:ilvl w:val="0"/>
          <w:numId w:val="2"/>
        </w:numPr>
        <w:ind w:left="567" w:right="227" w:hanging="425"/>
        <w:jc w:val="left"/>
        <w:rPr>
          <w:color w:val="000000" w:themeColor="text1"/>
        </w:rPr>
      </w:pPr>
      <w:r w:rsidRPr="00CC6B02">
        <w:rPr>
          <w:color w:val="000000" w:themeColor="text1"/>
        </w:rPr>
        <w:t>Council is aware of the potential abuse of this system by organ</w:t>
      </w:r>
      <w:r w:rsidR="00E4777E" w:rsidRPr="00CC6B02">
        <w:rPr>
          <w:color w:val="000000" w:themeColor="text1"/>
        </w:rPr>
        <w:t>ised criminal elements running ‘pop-</w:t>
      </w:r>
      <w:r w:rsidR="00CC6B02" w:rsidRPr="00CC6B02">
        <w:rPr>
          <w:color w:val="000000" w:themeColor="text1"/>
        </w:rPr>
        <w:t>up brothels’</w:t>
      </w:r>
      <w:r w:rsidR="00E4777E" w:rsidRPr="00CC6B02">
        <w:rPr>
          <w:color w:val="000000" w:themeColor="text1"/>
        </w:rPr>
        <w:t>, ‘pop-up drug shops’, human</w:t>
      </w:r>
      <w:r w:rsidRPr="00CC6B02">
        <w:rPr>
          <w:color w:val="000000" w:themeColor="text1"/>
        </w:rPr>
        <w:t xml:space="preserve"> sex trafficking and child sexual exploitation.</w:t>
      </w:r>
    </w:p>
    <w:p w:rsidR="006C684A" w:rsidRPr="00CC6B02" w:rsidRDefault="006C684A" w:rsidP="00E4777E">
      <w:pPr>
        <w:pStyle w:val="ListParagraph"/>
        <w:numPr>
          <w:ilvl w:val="0"/>
          <w:numId w:val="2"/>
        </w:numPr>
        <w:ind w:left="567" w:right="227" w:hanging="425"/>
        <w:jc w:val="left"/>
        <w:rPr>
          <w:color w:val="000000" w:themeColor="text1"/>
        </w:rPr>
      </w:pPr>
      <w:r w:rsidRPr="00CC6B02">
        <w:rPr>
          <w:color w:val="000000" w:themeColor="text1"/>
        </w:rPr>
        <w:t>Council is also concerned about the as-yet unmeasured impact on housing supply for long-term Oxford residents, on registered guest houses and on the regulated hotel sector.</w:t>
      </w:r>
    </w:p>
    <w:p w:rsidR="006C684A" w:rsidRPr="00CC6B02" w:rsidRDefault="006C684A" w:rsidP="00E4777E">
      <w:pPr>
        <w:ind w:right="227"/>
        <w:rPr>
          <w:color w:val="000000" w:themeColor="text1"/>
        </w:rPr>
      </w:pPr>
      <w:r w:rsidRPr="00CC6B02">
        <w:rPr>
          <w:color w:val="000000" w:themeColor="text1"/>
        </w:rPr>
        <w:t>Other local authorities in the UK and elsewhere are currently exploring ways of better monitoring and regulating online short-term letting agencies</w:t>
      </w:r>
    </w:p>
    <w:p w:rsidR="006C684A" w:rsidRPr="00CC6B02" w:rsidRDefault="006C684A" w:rsidP="00E4777E">
      <w:pPr>
        <w:ind w:right="227"/>
        <w:rPr>
          <w:b/>
          <w:color w:val="000000" w:themeColor="text1"/>
        </w:rPr>
      </w:pPr>
      <w:r w:rsidRPr="00CC6B02">
        <w:rPr>
          <w:b/>
          <w:color w:val="000000" w:themeColor="text1"/>
        </w:rPr>
        <w:t>Council therefore:</w:t>
      </w:r>
    </w:p>
    <w:p w:rsidR="006C684A" w:rsidRPr="00CC6B02" w:rsidRDefault="006C684A" w:rsidP="00E4777E">
      <w:pPr>
        <w:pStyle w:val="ListParagraph"/>
        <w:numPr>
          <w:ilvl w:val="0"/>
          <w:numId w:val="3"/>
        </w:numPr>
        <w:ind w:right="227" w:hanging="357"/>
        <w:contextualSpacing w:val="0"/>
        <w:jc w:val="left"/>
        <w:rPr>
          <w:b/>
          <w:color w:val="000000" w:themeColor="text1"/>
        </w:rPr>
      </w:pPr>
      <w:r w:rsidRPr="00CC6B02">
        <w:rPr>
          <w:b/>
          <w:color w:val="000000" w:themeColor="text1"/>
        </w:rPr>
        <w:t>Asks its Hotel Watch partnership with the police and other agencies, through its representatives on that body:</w:t>
      </w:r>
    </w:p>
    <w:p w:rsidR="006C684A" w:rsidRPr="00CC6B02" w:rsidRDefault="006C684A" w:rsidP="00E4777E">
      <w:pPr>
        <w:pStyle w:val="ListParagraph"/>
        <w:numPr>
          <w:ilvl w:val="0"/>
          <w:numId w:val="4"/>
        </w:numPr>
        <w:ind w:right="227" w:hanging="357"/>
        <w:contextualSpacing w:val="0"/>
        <w:jc w:val="left"/>
        <w:rPr>
          <w:b/>
          <w:color w:val="000000" w:themeColor="text1"/>
        </w:rPr>
      </w:pPr>
      <w:r w:rsidRPr="00CC6B02">
        <w:rPr>
          <w:b/>
          <w:color w:val="000000" w:themeColor="text1"/>
        </w:rPr>
        <w:t xml:space="preserve">to monitor, record and collate concerns about these letting services picked up by police, ASBIT and HMO Licensing team </w:t>
      </w:r>
    </w:p>
    <w:p w:rsidR="006C684A" w:rsidRPr="00CC6B02" w:rsidRDefault="006C684A" w:rsidP="00E4777E">
      <w:pPr>
        <w:pStyle w:val="ListParagraph"/>
        <w:numPr>
          <w:ilvl w:val="0"/>
          <w:numId w:val="4"/>
        </w:numPr>
        <w:ind w:right="227" w:hanging="357"/>
        <w:contextualSpacing w:val="0"/>
        <w:jc w:val="left"/>
        <w:rPr>
          <w:b/>
          <w:color w:val="000000" w:themeColor="text1"/>
        </w:rPr>
      </w:pPr>
      <w:r w:rsidRPr="00CC6B02">
        <w:rPr>
          <w:b/>
          <w:color w:val="000000" w:themeColor="text1"/>
        </w:rPr>
        <w:t xml:space="preserve">to monitor issues arising in other cities around the world and the city authorities’ various regulatory responses to them (e.g. in Berlin, London, San Francisco, New York, Barcelona, Madrid, Reykjavik and Cambridge) </w:t>
      </w:r>
    </w:p>
    <w:p w:rsidR="0095184A" w:rsidRPr="00CC6B02" w:rsidRDefault="006C684A" w:rsidP="00E4777E">
      <w:pPr>
        <w:pStyle w:val="ListParagraph"/>
        <w:numPr>
          <w:ilvl w:val="0"/>
          <w:numId w:val="3"/>
        </w:numPr>
        <w:ind w:right="227" w:hanging="357"/>
        <w:contextualSpacing w:val="0"/>
        <w:jc w:val="left"/>
        <w:rPr>
          <w:b/>
          <w:color w:val="000000" w:themeColor="text1"/>
        </w:rPr>
      </w:pPr>
      <w:r w:rsidRPr="00CC6B02">
        <w:rPr>
          <w:b/>
          <w:color w:val="000000" w:themeColor="text1"/>
        </w:rPr>
        <w:t xml:space="preserve">Agrees to review the situation this autumn, after the summer season, to see whether – if any – further action is needed.  </w:t>
      </w:r>
    </w:p>
    <w:p w:rsidR="005C6BBB" w:rsidRPr="00CC6B02" w:rsidRDefault="005C6BBB" w:rsidP="00E4777E">
      <w:pPr>
        <w:rPr>
          <w:color w:val="000000" w:themeColor="text1"/>
        </w:rPr>
      </w:pPr>
    </w:p>
    <w:p w:rsidR="005C6BBB" w:rsidRPr="00CC6B02" w:rsidRDefault="005C6BBB" w:rsidP="005C6BBB">
      <w:pPr>
        <w:pBdr>
          <w:top w:val="single" w:sz="4" w:space="1" w:color="auto"/>
          <w:left w:val="single" w:sz="4" w:space="4" w:color="auto"/>
          <w:bottom w:val="single" w:sz="4" w:space="1" w:color="auto"/>
          <w:right w:val="single" w:sz="4" w:space="4" w:color="auto"/>
        </w:pBdr>
        <w:rPr>
          <w:b/>
          <w:color w:val="000000" w:themeColor="text1"/>
        </w:rPr>
      </w:pPr>
      <w:r w:rsidRPr="00CC6B02">
        <w:rPr>
          <w:b/>
          <w:color w:val="000000" w:themeColor="text1"/>
        </w:rPr>
        <w:t>Amendment proposed by Councillor Tanner:</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color w:val="000000" w:themeColor="text1"/>
        </w:rPr>
        <w:t>In the last section in bold amend the recommendation to read:</w:t>
      </w:r>
    </w:p>
    <w:p w:rsidR="005C6BBB" w:rsidRPr="00CC6B02" w:rsidRDefault="005C6BBB" w:rsidP="005C6BBB">
      <w:pPr>
        <w:pBdr>
          <w:top w:val="single" w:sz="4" w:space="1" w:color="auto"/>
          <w:left w:val="single" w:sz="4" w:space="4" w:color="auto"/>
          <w:bottom w:val="single" w:sz="4" w:space="1" w:color="auto"/>
          <w:right w:val="single" w:sz="4" w:space="4" w:color="auto"/>
        </w:pBdr>
        <w:rPr>
          <w:i/>
          <w:color w:val="000000" w:themeColor="text1"/>
        </w:rPr>
      </w:pPr>
      <w:r w:rsidRPr="00CC6B02">
        <w:rPr>
          <w:i/>
          <w:color w:val="000000" w:themeColor="text1"/>
        </w:rPr>
        <w:t>Council therefore asks the City Executive Board to consider:</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color w:val="000000" w:themeColor="text1"/>
        </w:rPr>
        <w:t>1.</w:t>
      </w:r>
      <w:r w:rsidRPr="00CC6B02">
        <w:rPr>
          <w:color w:val="000000" w:themeColor="text1"/>
        </w:rPr>
        <w:tab/>
      </w:r>
      <w:r w:rsidRPr="00CC6B02">
        <w:rPr>
          <w:i/>
          <w:color w:val="000000" w:themeColor="text1"/>
        </w:rPr>
        <w:t>Asking</w:t>
      </w:r>
      <w:r w:rsidRPr="00CC6B02">
        <w:rPr>
          <w:color w:val="000000" w:themeColor="text1"/>
        </w:rPr>
        <w:t xml:space="preserve"> its Hotel Watch ………………….</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color w:val="000000" w:themeColor="text1"/>
        </w:rPr>
        <w:t>2.</w:t>
      </w:r>
      <w:r w:rsidRPr="00CC6B02">
        <w:rPr>
          <w:color w:val="000000" w:themeColor="text1"/>
        </w:rPr>
        <w:tab/>
      </w:r>
      <w:r w:rsidRPr="00CC6B02">
        <w:rPr>
          <w:i/>
          <w:color w:val="000000" w:themeColor="text1"/>
        </w:rPr>
        <w:t>Reviewing</w:t>
      </w:r>
      <w:r w:rsidRPr="00CC6B02">
        <w:rPr>
          <w:color w:val="000000" w:themeColor="text1"/>
        </w:rPr>
        <w:t xml:space="preserve"> the situation ………………..</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p>
    <w:p w:rsidR="005C6BBB" w:rsidRDefault="005C6BBB" w:rsidP="00E4777E">
      <w:pPr>
        <w:rPr>
          <w:color w:val="000000" w:themeColor="text1"/>
        </w:rPr>
      </w:pPr>
    </w:p>
    <w:p w:rsidR="00F61D28" w:rsidRDefault="00F61D28" w:rsidP="00E4777E">
      <w:pPr>
        <w:rPr>
          <w:color w:val="000000" w:themeColor="text1"/>
        </w:rPr>
      </w:pPr>
    </w:p>
    <w:p w:rsidR="00F61D28" w:rsidRDefault="00F61D28" w:rsidP="00E4777E">
      <w:pPr>
        <w:rPr>
          <w:color w:val="000000" w:themeColor="text1"/>
        </w:rPr>
      </w:pPr>
    </w:p>
    <w:p w:rsidR="00F61D28" w:rsidRDefault="00F61D28" w:rsidP="00E4777E">
      <w:pPr>
        <w:rPr>
          <w:color w:val="000000" w:themeColor="text1"/>
        </w:rPr>
      </w:pPr>
    </w:p>
    <w:p w:rsidR="00F61D28" w:rsidRPr="00CC6B02" w:rsidRDefault="00F61D28" w:rsidP="00E4777E">
      <w:pPr>
        <w:rPr>
          <w:color w:val="000000" w:themeColor="text1"/>
        </w:rPr>
      </w:pPr>
    </w:p>
    <w:p w:rsidR="005C6BBB" w:rsidRPr="00CC6B02" w:rsidRDefault="005C6BBB" w:rsidP="00E4777E">
      <w:pPr>
        <w:rPr>
          <w:b/>
          <w:color w:val="000000" w:themeColor="text1"/>
        </w:rPr>
      </w:pPr>
      <w:r w:rsidRPr="00CC6B02">
        <w:rPr>
          <w:b/>
          <w:color w:val="000000" w:themeColor="text1"/>
        </w:rPr>
        <w:t>Motion as amended reads:</w:t>
      </w:r>
    </w:p>
    <w:p w:rsidR="005C6BBB" w:rsidRPr="00CC6B02" w:rsidRDefault="005C6BBB" w:rsidP="005C6BBB">
      <w:pPr>
        <w:ind w:right="227"/>
        <w:rPr>
          <w:color w:val="000000" w:themeColor="text1"/>
        </w:rPr>
      </w:pPr>
      <w:r w:rsidRPr="00CC6B02">
        <w:rPr>
          <w:color w:val="000000" w:themeColor="text1"/>
        </w:rPr>
        <w:t>Council is aware that through AirBnB, and similar websites, over three hundred properties in Oxford are available for short-term let over the internet in an unregulated, supposedly self-policing system.</w:t>
      </w:r>
    </w:p>
    <w:p w:rsidR="005C6BBB" w:rsidRPr="00CC6B02" w:rsidRDefault="005C6BBB" w:rsidP="005C6BBB">
      <w:pPr>
        <w:ind w:right="227"/>
        <w:rPr>
          <w:color w:val="000000" w:themeColor="text1"/>
        </w:rPr>
      </w:pPr>
      <w:r w:rsidRPr="00CC6B02">
        <w:rPr>
          <w:color w:val="000000" w:themeColor="text1"/>
        </w:rPr>
        <w:t>Some of these lets are rooms within owner-occupied properties.  Others are otherwise unoccupied, unsupervised properties.</w:t>
      </w:r>
    </w:p>
    <w:p w:rsidR="005C6BBB" w:rsidRPr="00CC6B02" w:rsidRDefault="005C6BBB" w:rsidP="005C6BBB">
      <w:pPr>
        <w:ind w:right="227"/>
        <w:rPr>
          <w:color w:val="000000" w:themeColor="text1"/>
        </w:rPr>
      </w:pPr>
      <w:r w:rsidRPr="00CC6B02">
        <w:rPr>
          <w:color w:val="000000" w:themeColor="text1"/>
        </w:rPr>
        <w:t xml:space="preserve">Whilst recognising that in the majority of cases there is mutual benefit for hosts and guests, and for the city as a whole: </w:t>
      </w:r>
    </w:p>
    <w:p w:rsidR="005C6BBB" w:rsidRPr="00CC6B02" w:rsidRDefault="005C6BBB" w:rsidP="0080588C">
      <w:pPr>
        <w:pStyle w:val="ListParagraph"/>
        <w:numPr>
          <w:ilvl w:val="0"/>
          <w:numId w:val="11"/>
        </w:numPr>
        <w:ind w:right="227"/>
        <w:rPr>
          <w:color w:val="000000" w:themeColor="text1"/>
        </w:rPr>
      </w:pPr>
      <w:r w:rsidRPr="00CC6B02">
        <w:rPr>
          <w:color w:val="000000" w:themeColor="text1"/>
        </w:rPr>
        <w:t>Council is aware of the potential abuse of this system by organised criminal elements running ‘pop-</w:t>
      </w:r>
      <w:r w:rsidR="00CC6B02" w:rsidRPr="00CC6B02">
        <w:rPr>
          <w:color w:val="000000" w:themeColor="text1"/>
        </w:rPr>
        <w:t>up brothels’</w:t>
      </w:r>
      <w:r w:rsidRPr="00CC6B02">
        <w:rPr>
          <w:color w:val="000000" w:themeColor="text1"/>
        </w:rPr>
        <w:t>, ‘pop-up drug shops’, human sex trafficking and child sexual exploitation.</w:t>
      </w:r>
    </w:p>
    <w:p w:rsidR="005C6BBB" w:rsidRPr="00CC6B02" w:rsidRDefault="005C6BBB" w:rsidP="0080588C">
      <w:pPr>
        <w:pStyle w:val="ListParagraph"/>
        <w:numPr>
          <w:ilvl w:val="0"/>
          <w:numId w:val="11"/>
        </w:numPr>
        <w:ind w:right="227"/>
        <w:rPr>
          <w:color w:val="000000" w:themeColor="text1"/>
        </w:rPr>
      </w:pPr>
      <w:r w:rsidRPr="00CC6B02">
        <w:rPr>
          <w:color w:val="000000" w:themeColor="text1"/>
        </w:rPr>
        <w:t>Council is also concerned about the as-yet unmeasured impact on housing supply for long-term Oxford residents, on registered guest houses and on the regulated hotel sector.</w:t>
      </w:r>
    </w:p>
    <w:p w:rsidR="005C6BBB" w:rsidRPr="00CC6B02" w:rsidRDefault="005C6BBB" w:rsidP="005C6BBB">
      <w:pPr>
        <w:ind w:right="227"/>
        <w:rPr>
          <w:color w:val="000000" w:themeColor="text1"/>
        </w:rPr>
      </w:pPr>
      <w:r w:rsidRPr="00CC6B02">
        <w:rPr>
          <w:color w:val="000000" w:themeColor="text1"/>
        </w:rPr>
        <w:t>Other local authorities in the UK and elsewhere are currently exploring ways of better monitoring and regulating online short-term letting agencies</w:t>
      </w:r>
    </w:p>
    <w:p w:rsidR="005C6BBB" w:rsidRPr="00CC6B02" w:rsidRDefault="005C6BBB" w:rsidP="005C6BBB">
      <w:pPr>
        <w:ind w:right="227"/>
        <w:rPr>
          <w:b/>
          <w:color w:val="000000" w:themeColor="text1"/>
        </w:rPr>
      </w:pPr>
      <w:r w:rsidRPr="00CC6B02">
        <w:rPr>
          <w:b/>
          <w:color w:val="000000" w:themeColor="text1"/>
        </w:rPr>
        <w:t xml:space="preserve">Council therefore </w:t>
      </w:r>
      <w:bookmarkStart w:id="1" w:name="_GoBack"/>
      <w:r w:rsidRPr="00F61D28">
        <w:rPr>
          <w:b/>
          <w:color w:val="000000" w:themeColor="text1"/>
        </w:rPr>
        <w:t>asks the City Executive Board to consider</w:t>
      </w:r>
      <w:bookmarkEnd w:id="1"/>
      <w:r w:rsidRPr="00CC6B02">
        <w:rPr>
          <w:b/>
          <w:color w:val="000000" w:themeColor="text1"/>
        </w:rPr>
        <w:t>:</w:t>
      </w:r>
    </w:p>
    <w:p w:rsidR="005C6BBB" w:rsidRPr="00CC6B02" w:rsidRDefault="005C6BBB" w:rsidP="0080588C">
      <w:pPr>
        <w:pStyle w:val="ListParagraph"/>
        <w:numPr>
          <w:ilvl w:val="0"/>
          <w:numId w:val="12"/>
        </w:numPr>
        <w:ind w:left="426" w:right="227"/>
        <w:rPr>
          <w:b/>
          <w:color w:val="000000" w:themeColor="text1"/>
        </w:rPr>
      </w:pPr>
      <w:r w:rsidRPr="00CC6B02">
        <w:rPr>
          <w:b/>
          <w:color w:val="000000" w:themeColor="text1"/>
        </w:rPr>
        <w:t>Asking its Hotel Watch partnership with the police and other agencies, through its representatives on that body:</w:t>
      </w:r>
    </w:p>
    <w:p w:rsidR="005C6BBB" w:rsidRPr="00CC6B02" w:rsidRDefault="005C6BBB" w:rsidP="0080588C">
      <w:pPr>
        <w:pStyle w:val="ListParagraph"/>
        <w:numPr>
          <w:ilvl w:val="0"/>
          <w:numId w:val="14"/>
        </w:numPr>
        <w:ind w:left="851" w:right="227" w:hanging="284"/>
        <w:contextualSpacing w:val="0"/>
        <w:jc w:val="left"/>
        <w:rPr>
          <w:b/>
          <w:color w:val="000000" w:themeColor="text1"/>
        </w:rPr>
      </w:pPr>
      <w:r w:rsidRPr="00CC6B02">
        <w:rPr>
          <w:b/>
          <w:color w:val="000000" w:themeColor="text1"/>
        </w:rPr>
        <w:t xml:space="preserve">to monitor, record and collate concerns about these letting services picked up by police, ASBIT and HMO Licensing team </w:t>
      </w:r>
    </w:p>
    <w:p w:rsidR="005C6BBB" w:rsidRPr="00CC6B02" w:rsidRDefault="005C6BBB" w:rsidP="0080588C">
      <w:pPr>
        <w:pStyle w:val="ListParagraph"/>
        <w:numPr>
          <w:ilvl w:val="0"/>
          <w:numId w:val="14"/>
        </w:numPr>
        <w:ind w:left="851" w:right="227" w:hanging="284"/>
        <w:contextualSpacing w:val="0"/>
        <w:jc w:val="left"/>
        <w:rPr>
          <w:b/>
          <w:color w:val="000000" w:themeColor="text1"/>
        </w:rPr>
      </w:pPr>
      <w:r w:rsidRPr="00CC6B02">
        <w:rPr>
          <w:b/>
          <w:color w:val="000000" w:themeColor="text1"/>
        </w:rPr>
        <w:t xml:space="preserve">to monitor issues arising in other cities around the world and the city authorities’ various regulatory responses to them (e.g. in Berlin, London, San Francisco, New York, Barcelona, Madrid, Reykjavik and Cambridge) </w:t>
      </w:r>
    </w:p>
    <w:p w:rsidR="005C6BBB" w:rsidRPr="00CC6B02" w:rsidRDefault="005C6BBB" w:rsidP="0080588C">
      <w:pPr>
        <w:pStyle w:val="ListParagraph"/>
        <w:numPr>
          <w:ilvl w:val="0"/>
          <w:numId w:val="12"/>
        </w:numPr>
        <w:ind w:left="426" w:right="227"/>
        <w:rPr>
          <w:b/>
          <w:color w:val="000000" w:themeColor="text1"/>
        </w:rPr>
      </w:pPr>
      <w:r w:rsidRPr="00CC6B02">
        <w:rPr>
          <w:b/>
          <w:color w:val="000000" w:themeColor="text1"/>
        </w:rPr>
        <w:t xml:space="preserve">Reviewing the situation this autumn, after the summer season, to see whether – if any – further action is needed.  </w:t>
      </w:r>
    </w:p>
    <w:p w:rsidR="005C6BBB" w:rsidRPr="00CC6B02" w:rsidRDefault="005C6BBB" w:rsidP="00E4777E">
      <w:pPr>
        <w:rPr>
          <w:color w:val="000000" w:themeColor="text1"/>
        </w:rPr>
      </w:pPr>
    </w:p>
    <w:p w:rsidR="005C6BBB" w:rsidRPr="00CC6B02" w:rsidRDefault="005C6BBB" w:rsidP="00E4777E">
      <w:pPr>
        <w:rPr>
          <w:color w:val="000000" w:themeColor="text1"/>
        </w:rPr>
      </w:pPr>
    </w:p>
    <w:sectPr w:rsidR="005C6BBB" w:rsidRPr="00CC6B0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B5"/>
    <w:multiLevelType w:val="hybridMultilevel"/>
    <w:tmpl w:val="A9A00F80"/>
    <w:lvl w:ilvl="0" w:tplc="68D2B6DC">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C539FF"/>
    <w:multiLevelType w:val="hybridMultilevel"/>
    <w:tmpl w:val="4B9C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0035F"/>
    <w:multiLevelType w:val="hybridMultilevel"/>
    <w:tmpl w:val="CCECEEA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75A7EAB"/>
    <w:multiLevelType w:val="hybridMultilevel"/>
    <w:tmpl w:val="7D468C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F1372"/>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A5BDE"/>
    <w:multiLevelType w:val="hybridMultilevel"/>
    <w:tmpl w:val="3694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B4C7F96"/>
    <w:multiLevelType w:val="hybridMultilevel"/>
    <w:tmpl w:val="018A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355659"/>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273507"/>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D227F"/>
    <w:multiLevelType w:val="hybridMultilevel"/>
    <w:tmpl w:val="96EC6C44"/>
    <w:lvl w:ilvl="0" w:tplc="682CE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7386B"/>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B3D54"/>
    <w:multiLevelType w:val="hybridMultilevel"/>
    <w:tmpl w:val="181AF0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D42098"/>
    <w:multiLevelType w:val="hybridMultilevel"/>
    <w:tmpl w:val="407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3AA5778"/>
    <w:multiLevelType w:val="hybridMultilevel"/>
    <w:tmpl w:val="A7EC72B8"/>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nsid w:val="56F36ED6"/>
    <w:multiLevelType w:val="hybridMultilevel"/>
    <w:tmpl w:val="A26A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449D3"/>
    <w:multiLevelType w:val="hybridMultilevel"/>
    <w:tmpl w:val="7BD0443E"/>
    <w:lvl w:ilvl="0" w:tplc="A7363B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075A8"/>
    <w:multiLevelType w:val="hybridMultilevel"/>
    <w:tmpl w:val="08261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3612F5"/>
    <w:multiLevelType w:val="hybridMultilevel"/>
    <w:tmpl w:val="4C42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4"/>
  </w:num>
  <w:num w:numId="5">
    <w:abstractNumId w:val="0"/>
  </w:num>
  <w:num w:numId="6">
    <w:abstractNumId w:val="13"/>
  </w:num>
  <w:num w:numId="7">
    <w:abstractNumId w:val="9"/>
  </w:num>
  <w:num w:numId="8">
    <w:abstractNumId w:val="10"/>
  </w:num>
  <w:num w:numId="9">
    <w:abstractNumId w:val="8"/>
  </w:num>
  <w:num w:numId="10">
    <w:abstractNumId w:val="16"/>
  </w:num>
  <w:num w:numId="11">
    <w:abstractNumId w:val="2"/>
  </w:num>
  <w:num w:numId="12">
    <w:abstractNumId w:val="11"/>
  </w:num>
  <w:num w:numId="13">
    <w:abstractNumId w:val="3"/>
  </w:num>
  <w:num w:numId="14">
    <w:abstractNumId w:val="7"/>
  </w:num>
  <w:num w:numId="15">
    <w:abstractNumId w:val="12"/>
  </w:num>
  <w:num w:numId="16">
    <w:abstractNumId w:val="5"/>
  </w:num>
  <w:num w:numId="17">
    <w:abstractNumId w:val="1"/>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95FEF"/>
    <w:rsid w:val="00262527"/>
    <w:rsid w:val="002D2DE9"/>
    <w:rsid w:val="002D5937"/>
    <w:rsid w:val="00313A48"/>
    <w:rsid w:val="00364DE3"/>
    <w:rsid w:val="003745FD"/>
    <w:rsid w:val="003A6D1C"/>
    <w:rsid w:val="003E17BD"/>
    <w:rsid w:val="004000D7"/>
    <w:rsid w:val="00452A38"/>
    <w:rsid w:val="00455CF0"/>
    <w:rsid w:val="00491A0C"/>
    <w:rsid w:val="004E13A0"/>
    <w:rsid w:val="00504E43"/>
    <w:rsid w:val="00510C98"/>
    <w:rsid w:val="005239CB"/>
    <w:rsid w:val="00537371"/>
    <w:rsid w:val="0058202A"/>
    <w:rsid w:val="005C6BBB"/>
    <w:rsid w:val="00632B72"/>
    <w:rsid w:val="006C684A"/>
    <w:rsid w:val="00756A89"/>
    <w:rsid w:val="007578F9"/>
    <w:rsid w:val="00761566"/>
    <w:rsid w:val="00765CAC"/>
    <w:rsid w:val="0077523B"/>
    <w:rsid w:val="00780B50"/>
    <w:rsid w:val="007908F4"/>
    <w:rsid w:val="007F2391"/>
    <w:rsid w:val="0080588C"/>
    <w:rsid w:val="008619FC"/>
    <w:rsid w:val="00864D02"/>
    <w:rsid w:val="008772CA"/>
    <w:rsid w:val="008A22C6"/>
    <w:rsid w:val="008B33E1"/>
    <w:rsid w:val="008D57E3"/>
    <w:rsid w:val="008F0E8D"/>
    <w:rsid w:val="00930148"/>
    <w:rsid w:val="00942EBA"/>
    <w:rsid w:val="0095184A"/>
    <w:rsid w:val="0095200F"/>
    <w:rsid w:val="009D578D"/>
    <w:rsid w:val="00A44895"/>
    <w:rsid w:val="00A97E75"/>
    <w:rsid w:val="00AC3E51"/>
    <w:rsid w:val="00B60C65"/>
    <w:rsid w:val="00B966C7"/>
    <w:rsid w:val="00C022CA"/>
    <w:rsid w:val="00C07F80"/>
    <w:rsid w:val="00C15A1A"/>
    <w:rsid w:val="00C61B53"/>
    <w:rsid w:val="00C66994"/>
    <w:rsid w:val="00C9728A"/>
    <w:rsid w:val="00CC6B02"/>
    <w:rsid w:val="00CD0A10"/>
    <w:rsid w:val="00D02D27"/>
    <w:rsid w:val="00D10D92"/>
    <w:rsid w:val="00D26A73"/>
    <w:rsid w:val="00DE19D9"/>
    <w:rsid w:val="00DF5BDB"/>
    <w:rsid w:val="00E0431B"/>
    <w:rsid w:val="00E43103"/>
    <w:rsid w:val="00E4777E"/>
    <w:rsid w:val="00EE78D9"/>
    <w:rsid w:val="00F04DEB"/>
    <w:rsid w:val="00F1735E"/>
    <w:rsid w:val="00F240F7"/>
    <w:rsid w:val="00F61D2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78800534">
      <w:bodyDiv w:val="1"/>
      <w:marLeft w:val="0"/>
      <w:marRight w:val="0"/>
      <w:marTop w:val="0"/>
      <w:marBottom w:val="0"/>
      <w:divBdr>
        <w:top w:val="none" w:sz="0" w:space="0" w:color="auto"/>
        <w:left w:val="none" w:sz="0" w:space="0" w:color="auto"/>
        <w:bottom w:val="none" w:sz="0" w:space="0" w:color="auto"/>
        <w:right w:val="none" w:sz="0" w:space="0" w:color="auto"/>
      </w:divBdr>
    </w:div>
    <w:div w:id="420183300">
      <w:bodyDiv w:val="1"/>
      <w:marLeft w:val="0"/>
      <w:marRight w:val="0"/>
      <w:marTop w:val="0"/>
      <w:marBottom w:val="0"/>
      <w:divBdr>
        <w:top w:val="none" w:sz="0" w:space="0" w:color="auto"/>
        <w:left w:val="none" w:sz="0" w:space="0" w:color="auto"/>
        <w:bottom w:val="none" w:sz="0" w:space="0" w:color="auto"/>
        <w:right w:val="none" w:sz="0" w:space="0" w:color="auto"/>
      </w:divBdr>
    </w:div>
    <w:div w:id="516578613">
      <w:bodyDiv w:val="1"/>
      <w:marLeft w:val="0"/>
      <w:marRight w:val="0"/>
      <w:marTop w:val="0"/>
      <w:marBottom w:val="0"/>
      <w:divBdr>
        <w:top w:val="none" w:sz="0" w:space="0" w:color="auto"/>
        <w:left w:val="none" w:sz="0" w:space="0" w:color="auto"/>
        <w:bottom w:val="none" w:sz="0" w:space="0" w:color="auto"/>
        <w:right w:val="none" w:sz="0" w:space="0" w:color="auto"/>
      </w:divBdr>
    </w:div>
    <w:div w:id="618075827">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569277">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896477811">
      <w:bodyDiv w:val="1"/>
      <w:marLeft w:val="0"/>
      <w:marRight w:val="0"/>
      <w:marTop w:val="0"/>
      <w:marBottom w:val="0"/>
      <w:divBdr>
        <w:top w:val="none" w:sz="0" w:space="0" w:color="auto"/>
        <w:left w:val="none" w:sz="0" w:space="0" w:color="auto"/>
        <w:bottom w:val="none" w:sz="0" w:space="0" w:color="auto"/>
        <w:right w:val="none" w:sz="0" w:space="0" w:color="auto"/>
      </w:divBdr>
    </w:div>
    <w:div w:id="904872896">
      <w:bodyDiv w:val="1"/>
      <w:marLeft w:val="0"/>
      <w:marRight w:val="0"/>
      <w:marTop w:val="0"/>
      <w:marBottom w:val="0"/>
      <w:divBdr>
        <w:top w:val="none" w:sz="0" w:space="0" w:color="auto"/>
        <w:left w:val="none" w:sz="0" w:space="0" w:color="auto"/>
        <w:bottom w:val="none" w:sz="0" w:space="0" w:color="auto"/>
        <w:right w:val="none" w:sz="0" w:space="0" w:color="auto"/>
      </w:divBdr>
    </w:div>
    <w:div w:id="1208953239">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344941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4899-BE76-4627-A72C-2227256C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4E9B1C85</Template>
  <TotalTime>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3</cp:revision>
  <cp:lastPrinted>2017-04-21T09:27:00Z</cp:lastPrinted>
  <dcterms:created xsi:type="dcterms:W3CDTF">2017-04-21T11:43:00Z</dcterms:created>
  <dcterms:modified xsi:type="dcterms:W3CDTF">2017-04-21T11:57:00Z</dcterms:modified>
</cp:coreProperties>
</file>

<file path=docProps/custom.xml><?xml version="1.0" encoding="utf-8"?>
<op:Properties xmlns:op="http://schemas.openxmlformats.org/officeDocument/2006/custom-properties"/>
</file>